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B105" w14:textId="77777777" w:rsidR="00992047" w:rsidRDefault="00992047" w:rsidP="00992047">
      <w:pPr>
        <w:pStyle w:val="ox-303ab2c1ef-msonormal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Travaux de rénovation énergétique : les aides en 2022</w:t>
      </w:r>
      <w:r>
        <w:rPr>
          <w:rFonts w:ascii="Calibri" w:hAnsi="Calibri" w:cs="Calibri"/>
          <w:color w:val="444444"/>
          <w:sz w:val="22"/>
          <w:szCs w:val="22"/>
        </w:rPr>
        <w:br/>
      </w:r>
      <w:r>
        <w:rPr>
          <w:rFonts w:ascii="Calibri" w:hAnsi="Calibri" w:cs="Calibri"/>
          <w:color w:val="444444"/>
          <w:sz w:val="22"/>
          <w:szCs w:val="22"/>
        </w:rPr>
        <w:br/>
        <w:t>Quelles sont les aides qui existent en 2022 pour financer les travaux de rénovation énergétique de son logement à Jeuxey ?</w:t>
      </w:r>
    </w:p>
    <w:p w14:paraId="48B1DCC4" w14:textId="77777777" w:rsidR="00992047" w:rsidRDefault="00992047" w:rsidP="00992047">
      <w:pPr>
        <w:pStyle w:val="ox-303ab2c1ef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proofErr w:type="spellStart"/>
      <w:r>
        <w:rPr>
          <w:rStyle w:val="lev"/>
          <w:rFonts w:ascii="Calibri" w:hAnsi="Calibri" w:cs="Calibri"/>
          <w:color w:val="444444"/>
          <w:sz w:val="22"/>
          <w:szCs w:val="22"/>
        </w:rPr>
        <w:t>MaPrimeRénov</w:t>
      </w:r>
      <w:proofErr w:type="spellEnd"/>
      <w:r>
        <w:rPr>
          <w:rStyle w:val="lev"/>
          <w:rFonts w:ascii="Calibri" w:hAnsi="Calibri" w:cs="Calibri"/>
          <w:color w:val="444444"/>
          <w:sz w:val="22"/>
          <w:szCs w:val="22"/>
        </w:rPr>
        <w:t xml:space="preserve"> Sérénité</w:t>
      </w:r>
      <w:r>
        <w:rPr>
          <w:rFonts w:ascii="Calibri" w:hAnsi="Calibri" w:cs="Calibri"/>
          <w:color w:val="444444"/>
          <w:sz w:val="22"/>
          <w:szCs w:val="22"/>
        </w:rPr>
        <w:t> : destinée aux revenus modestes et très modestes, cette aide a pour objectif d’encourager les rénovations globales des logements</w:t>
      </w:r>
    </w:p>
    <w:p w14:paraId="6A6F1DC6" w14:textId="77777777" w:rsidR="00992047" w:rsidRDefault="00992047" w:rsidP="00992047">
      <w:pPr>
        <w:pStyle w:val="ox-303ab2c1ef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Eco-PTZ</w:t>
      </w:r>
      <w:r>
        <w:rPr>
          <w:rFonts w:ascii="Calibri" w:hAnsi="Calibri" w:cs="Calibri"/>
          <w:color w:val="444444"/>
          <w:sz w:val="22"/>
          <w:szCs w:val="22"/>
        </w:rPr>
        <w:t> : ce prêt à taux zéro est accordé pour des travaux de rénovation thermique. Le 1er janvier 2022, son plafond a été relevé à 50 000 €</w:t>
      </w:r>
    </w:p>
    <w:p w14:paraId="43D61536" w14:textId="77777777" w:rsidR="00992047" w:rsidRDefault="00992047" w:rsidP="00992047">
      <w:pPr>
        <w:pStyle w:val="ox-303ab2c1ef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proofErr w:type="spellStart"/>
      <w:r>
        <w:rPr>
          <w:rStyle w:val="lev"/>
          <w:rFonts w:ascii="Calibri" w:hAnsi="Calibri" w:cs="Calibri"/>
          <w:color w:val="444444"/>
          <w:sz w:val="22"/>
          <w:szCs w:val="22"/>
        </w:rPr>
        <w:t>MaPrimeRénov</w:t>
      </w:r>
      <w:proofErr w:type="spellEnd"/>
      <w:r>
        <w:rPr>
          <w:rFonts w:ascii="Calibri" w:hAnsi="Calibri" w:cs="Calibri"/>
          <w:color w:val="444444"/>
          <w:sz w:val="22"/>
          <w:szCs w:val="22"/>
        </w:rPr>
        <w:t> : cette aide est versée par l’Etat sous forme de prime à la fin des travaux, ce qui représente une amélioration par rapport à l’ancien système de crédit d'impôt qui a existé jusqu’en 2020 (CITE)</w:t>
      </w:r>
    </w:p>
    <w:p w14:paraId="06F8A21F" w14:textId="77777777" w:rsidR="00992047" w:rsidRDefault="00992047" w:rsidP="00992047">
      <w:pPr>
        <w:pStyle w:val="ox-303ab2c1ef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Prêt Avance Rénovation</w:t>
      </w:r>
      <w:r>
        <w:rPr>
          <w:rFonts w:ascii="Calibri" w:hAnsi="Calibri" w:cs="Calibri"/>
          <w:color w:val="444444"/>
          <w:sz w:val="22"/>
          <w:szCs w:val="22"/>
        </w:rPr>
        <w:t> : la somme empruntée pourra être remboursée lors de la vente du bien ou à sa succession, les intérêts pouvant quant à eux être remboursés in fine ou en amont, progressivement</w:t>
      </w:r>
    </w:p>
    <w:p w14:paraId="0B702926" w14:textId="77777777" w:rsidR="00992047" w:rsidRDefault="00992047" w:rsidP="00992047">
      <w:pPr>
        <w:pStyle w:val="ox-303ab2c1ef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Primes Energie CEE</w:t>
      </w:r>
      <w:r>
        <w:rPr>
          <w:rFonts w:ascii="Calibri" w:hAnsi="Calibri" w:cs="Calibri"/>
          <w:color w:val="444444"/>
          <w:sz w:val="22"/>
          <w:szCs w:val="22"/>
        </w:rPr>
        <w:t> : les primes CEE sont les aides financées par le privé, c’est-à-dire les entreprises commercialisant des énergies émettrices de gaz à effet de serre (principe du pollueur-payeur)</w:t>
      </w:r>
    </w:p>
    <w:p w14:paraId="68E75EE2" w14:textId="77777777" w:rsidR="00992047" w:rsidRDefault="00992047" w:rsidP="00992047">
      <w:pPr>
        <w:pStyle w:val="ox-303ab2c1ef-msonormal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444444"/>
          <w:sz w:val="22"/>
          <w:szCs w:val="22"/>
        </w:rPr>
      </w:pPr>
      <w:r>
        <w:rPr>
          <w:rFonts w:ascii="Calibri" w:hAnsi="Calibri" w:cs="Calibri"/>
          <w:color w:val="444444"/>
          <w:sz w:val="22"/>
          <w:szCs w:val="22"/>
        </w:rPr>
        <w:t>Les aides à la rénovation énergétique portent principalement sur ces travaux :</w:t>
      </w:r>
    </w:p>
    <w:p w14:paraId="0F2FFA44" w14:textId="77777777" w:rsidR="00992047" w:rsidRDefault="00992047" w:rsidP="00992047">
      <w:pPr>
        <w:pStyle w:val="ox-303ab2c1ef-msonormal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Fonts w:ascii="Calibri" w:hAnsi="Calibri" w:cs="Calibri"/>
          <w:color w:val="444444"/>
          <w:sz w:val="22"/>
          <w:szCs w:val="22"/>
        </w:rPr>
        <w:t>Chauffe-eau thermodynamique</w:t>
      </w:r>
    </w:p>
    <w:p w14:paraId="3EA0C756" w14:textId="77777777" w:rsidR="00992047" w:rsidRDefault="00992047" w:rsidP="00992047">
      <w:pPr>
        <w:pStyle w:val="ox-303ab2c1ef-msonormal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hyperlink r:id="rId6" w:tgtFrame="_blank" w:history="1">
        <w:r>
          <w:rPr>
            <w:rStyle w:val="Lienhypertexte"/>
            <w:rFonts w:ascii="Calibri" w:hAnsi="Calibri" w:cs="Calibri"/>
            <w:sz w:val="22"/>
            <w:szCs w:val="22"/>
          </w:rPr>
          <w:t>Isolation</w:t>
        </w:r>
      </w:hyperlink>
      <w:r>
        <w:rPr>
          <w:rFonts w:ascii="Calibri" w:hAnsi="Calibri" w:cs="Calibri"/>
          <w:color w:val="444444"/>
          <w:sz w:val="22"/>
          <w:szCs w:val="22"/>
        </w:rPr>
        <w:t> : combles, sols, murs et fenêtres</w:t>
      </w:r>
    </w:p>
    <w:p w14:paraId="390C16C5" w14:textId="77777777" w:rsidR="00992047" w:rsidRDefault="00992047" w:rsidP="00992047">
      <w:pPr>
        <w:pStyle w:val="ox-303ab2c1ef-msonormal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Fonts w:ascii="Calibri" w:hAnsi="Calibri" w:cs="Calibri"/>
          <w:color w:val="444444"/>
          <w:sz w:val="22"/>
          <w:szCs w:val="22"/>
        </w:rPr>
        <w:t>Système de chauffage : pompe à chaleur, chaudière gaz haute performance, chaudière à granulés, poêle à bois</w:t>
      </w:r>
    </w:p>
    <w:p w14:paraId="1FD245F5" w14:textId="77777777" w:rsidR="00992047" w:rsidRDefault="00992047" w:rsidP="00992047">
      <w:pPr>
        <w:pStyle w:val="ox-303ab2c1ef-msonormal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444444"/>
          <w:sz w:val="22"/>
          <w:szCs w:val="22"/>
        </w:rPr>
      </w:pPr>
      <w:r>
        <w:rPr>
          <w:rFonts w:ascii="Calibri" w:hAnsi="Calibri" w:cs="Calibri"/>
          <w:color w:val="444444"/>
          <w:sz w:val="22"/>
          <w:szCs w:val="22"/>
        </w:rPr>
        <w:t>Les travaux doivent avoir été effectués par des </w:t>
      </w:r>
      <w:hyperlink r:id="rId7" w:tgtFrame="_blank" w:history="1">
        <w:r>
          <w:rPr>
            <w:rStyle w:val="Lienhypertexte"/>
            <w:rFonts w:ascii="Calibri" w:hAnsi="Calibri" w:cs="Calibri"/>
            <w:sz w:val="22"/>
            <w:szCs w:val="22"/>
          </w:rPr>
          <w:t>entreprises labellisées RGE</w:t>
        </w:r>
      </w:hyperlink>
      <w:r>
        <w:rPr>
          <w:rFonts w:ascii="Calibri" w:hAnsi="Calibri" w:cs="Calibri"/>
          <w:color w:val="444444"/>
          <w:sz w:val="22"/>
          <w:szCs w:val="22"/>
        </w:rPr>
        <w:t> (reconnues garantes pour l’environnement) pour pouvoir toucher ces aides. Ils permettent de réaliser des économies d’énergie quel que soit votre </w:t>
      </w:r>
      <w:hyperlink r:id="rId8" w:tgtFrame="_blank" w:history="1">
        <w:r>
          <w:rPr>
            <w:rStyle w:val="Lienhypertexte"/>
            <w:rFonts w:ascii="Calibri" w:hAnsi="Calibri" w:cs="Calibri"/>
            <w:sz w:val="22"/>
            <w:szCs w:val="22"/>
          </w:rPr>
          <w:t>fournisseur de gaz</w:t>
        </w:r>
      </w:hyperlink>
      <w:r>
        <w:rPr>
          <w:rFonts w:ascii="Calibri" w:hAnsi="Calibri" w:cs="Calibri"/>
          <w:color w:val="444444"/>
          <w:sz w:val="22"/>
          <w:szCs w:val="22"/>
        </w:rPr>
        <w:t> ou d’électricité.</w:t>
      </w:r>
      <w:r>
        <w:rPr>
          <w:rFonts w:ascii="Calibri" w:hAnsi="Calibri" w:cs="Calibri"/>
          <w:color w:val="444444"/>
          <w:sz w:val="22"/>
          <w:szCs w:val="22"/>
        </w:rPr>
        <w:br/>
      </w:r>
      <w:r>
        <w:rPr>
          <w:rFonts w:ascii="Calibri" w:hAnsi="Calibri" w:cs="Calibri"/>
          <w:color w:val="444444"/>
          <w:sz w:val="22"/>
          <w:szCs w:val="22"/>
        </w:rPr>
        <w:br/>
        <w:t>Trouvez plus d'informations sur le site de l’</w:t>
      </w:r>
      <w:hyperlink r:id="rId9" w:tgtFrame="_blank" w:history="1">
        <w:r>
          <w:rPr>
            <w:rStyle w:val="Lienhypertexte"/>
            <w:rFonts w:ascii="Calibri" w:hAnsi="Calibri" w:cs="Calibri"/>
            <w:sz w:val="22"/>
            <w:szCs w:val="22"/>
          </w:rPr>
          <w:t>ADEME</w:t>
        </w:r>
      </w:hyperlink>
      <w:r>
        <w:rPr>
          <w:rFonts w:ascii="Calibri" w:hAnsi="Calibri" w:cs="Calibri"/>
          <w:color w:val="444444"/>
          <w:sz w:val="22"/>
          <w:szCs w:val="22"/>
        </w:rPr>
        <w:t xml:space="preserve">, de France </w:t>
      </w:r>
      <w:proofErr w:type="spellStart"/>
      <w:r>
        <w:rPr>
          <w:rFonts w:ascii="Calibri" w:hAnsi="Calibri" w:cs="Calibri"/>
          <w:color w:val="444444"/>
          <w:sz w:val="22"/>
          <w:szCs w:val="22"/>
        </w:rPr>
        <w:t>Renov</w:t>
      </w:r>
      <w:proofErr w:type="spellEnd"/>
      <w:r>
        <w:rPr>
          <w:rFonts w:ascii="Calibri" w:hAnsi="Calibri" w:cs="Calibri"/>
          <w:color w:val="444444"/>
          <w:sz w:val="22"/>
          <w:szCs w:val="22"/>
        </w:rPr>
        <w:t xml:space="preserve"> ou d'Hello Watt.</w:t>
      </w:r>
    </w:p>
    <w:p w14:paraId="7B3DC7BD" w14:textId="77777777" w:rsidR="00C56C4F" w:rsidRPr="00BD5CEF" w:rsidRDefault="00C56C4F" w:rsidP="00BD5CEF"/>
    <w:sectPr w:rsidR="00C56C4F" w:rsidRPr="00BD5CEF" w:rsidSect="00B47609">
      <w:pgSz w:w="11906" w:h="16838"/>
      <w:pgMar w:top="1417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E4C"/>
    <w:multiLevelType w:val="multilevel"/>
    <w:tmpl w:val="CD3C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1E1EA4"/>
    <w:multiLevelType w:val="multilevel"/>
    <w:tmpl w:val="45E6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4311158">
    <w:abstractNumId w:val="1"/>
  </w:num>
  <w:num w:numId="2" w16cid:durableId="58164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09"/>
    <w:rsid w:val="00090C7D"/>
    <w:rsid w:val="003C3B52"/>
    <w:rsid w:val="00992047"/>
    <w:rsid w:val="00B47609"/>
    <w:rsid w:val="00BD5CEF"/>
    <w:rsid w:val="00C56C4F"/>
    <w:rsid w:val="00E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D8D3"/>
  <w15:chartTrackingRefBased/>
  <w15:docId w15:val="{73F04AF3-D40D-45D1-BF29-FE251921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C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D5CEF"/>
    <w:rPr>
      <w:color w:val="0000FF"/>
      <w:u w:val="single"/>
    </w:rPr>
  </w:style>
  <w:style w:type="paragraph" w:customStyle="1" w:styleId="ox-303ab2c1ef-msonormal">
    <w:name w:val="ox-303ab2c1ef-msonormal"/>
    <w:basedOn w:val="Normal"/>
    <w:rsid w:val="0099204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lev">
    <w:name w:val="Strong"/>
    <w:basedOn w:val="Policepardfaut"/>
    <w:uiPriority w:val="22"/>
    <w:qFormat/>
    <w:rsid w:val="00992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0x29.mjt.lu/lnk/AUYAAFSnFtUAAcw_jRYAAAQiVpsAAYCsWjEAnH6-AA0zcwBijMlFKt3ESf9ARZqt0K8AzxWezwANKYA/3/xXIuO8kiEGfOn-glwO6mfA/aHR0cHM6Ly93d3cuY29tcGFyYXRldXItZW5lcmdpZXMuY29tL2NvbXBhcmF0ZXVyLWdhei9tZWlsbGV1ci1mb3Vybmlzc2V1ci1nYXov" TargetMode="External"/><Relationship Id="rId3" Type="http://schemas.openxmlformats.org/officeDocument/2006/relationships/styles" Target="styles.xml"/><Relationship Id="rId7" Type="http://schemas.openxmlformats.org/officeDocument/2006/relationships/hyperlink" Target="http://x0x29.mjt.lu/lnk/AUYAAFSnFtUAAcw_jRYAAAQiVpsAAYCsWjEAnH6-AA0zcwBijMlFKt3ESf9ARZqt0K8AzxWezwANKYA/2/aPzGuMj5PbGhCz5RCHTzAA/aHR0cHM6Ly93d3cuZmFpcmUuZnIvdHJvdXZlei11bi1wcm9mZXNzaW9ubm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0x29.mjt.lu/lnk/AUYAAFSnFtUAAcw_jRYAAAQiVpsAAYCsWjEAnH6-AA0zcwBijMlFKt3ESf9ARZqt0K8AzxWezwANKYA/1/5BtftId-xmGhwFnOXkU16A/aHR0cHM6Ly93d3cuaGVsbG93YXR0LmZyL2lzb2xhdGlv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0x29.mjt.lu/lnk/AUYAAFSnFtUAAcw_jRYAAAQiVpsAAYCsWjEAnH6-AA0zcwBijMlFKt3ESf9ARZqt0K8AzxWezwANKYA/4/R2hzozaw0LiJh9hDnKjhlw/aHR0cHM6Ly93d3cuYWRlbWUuZnI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BA38-3AD7-4C8E-8E32-B2056E16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YVES LEBEAU</cp:lastModifiedBy>
  <cp:revision>2</cp:revision>
  <dcterms:created xsi:type="dcterms:W3CDTF">2022-05-30T14:23:00Z</dcterms:created>
  <dcterms:modified xsi:type="dcterms:W3CDTF">2022-05-30T14:23:00Z</dcterms:modified>
</cp:coreProperties>
</file>